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43" w:rsidRPr="005217C1" w:rsidRDefault="00BA5943" w:rsidP="009C2567">
      <w:pPr>
        <w:rPr>
          <w:rFonts w:ascii="宋体" w:cs="Times New Roman"/>
          <w:color w:val="000000"/>
          <w:sz w:val="32"/>
          <w:szCs w:val="32"/>
        </w:rPr>
      </w:pPr>
      <w:r w:rsidRPr="00AE101F">
        <w:rPr>
          <w:rFonts w:ascii="宋体" w:hAnsi="宋体" w:cs="宋体" w:hint="eastAsia"/>
          <w:color w:val="000000"/>
          <w:sz w:val="32"/>
          <w:szCs w:val="32"/>
        </w:rPr>
        <w:t>附</w:t>
      </w:r>
      <w:r w:rsidR="003778A4">
        <w:rPr>
          <w:rFonts w:ascii="宋体" w:hAnsi="宋体" w:cs="宋体" w:hint="eastAsia"/>
          <w:color w:val="000000"/>
          <w:sz w:val="32"/>
          <w:szCs w:val="32"/>
        </w:rPr>
        <w:t>件</w:t>
      </w:r>
      <w:bookmarkStart w:id="0" w:name="_GoBack"/>
      <w:bookmarkEnd w:id="0"/>
      <w:r w:rsidRPr="00AE101F">
        <w:rPr>
          <w:rFonts w:ascii="宋体" w:hAnsi="宋体" w:cs="宋体"/>
          <w:color w:val="000000"/>
          <w:sz w:val="32"/>
          <w:szCs w:val="32"/>
        </w:rPr>
        <w:t>1</w:t>
      </w:r>
      <w:r w:rsidRPr="005217C1">
        <w:rPr>
          <w:rFonts w:ascii="宋体" w:hAnsi="宋体" w:cs="宋体" w:hint="eastAsia"/>
          <w:color w:val="000000"/>
          <w:sz w:val="32"/>
          <w:szCs w:val="32"/>
        </w:rPr>
        <w:t>：</w:t>
      </w:r>
    </w:p>
    <w:p w:rsidR="00BA5943" w:rsidRPr="005217C1" w:rsidRDefault="00BA5943" w:rsidP="009C2567">
      <w:pPr>
        <w:jc w:val="center"/>
        <w:rPr>
          <w:rFonts w:ascii="黑体" w:eastAsia="黑体" w:cs="Times New Roman"/>
          <w:color w:val="000000"/>
          <w:sz w:val="32"/>
          <w:szCs w:val="32"/>
        </w:rPr>
      </w:pPr>
      <w:r w:rsidRPr="005217C1">
        <w:rPr>
          <w:rFonts w:ascii="黑体" w:eastAsia="黑体" w:cs="黑体" w:hint="eastAsia"/>
          <w:color w:val="000000"/>
          <w:sz w:val="32"/>
          <w:szCs w:val="32"/>
        </w:rPr>
        <w:t>广东省中小学地方综合课程结构体系一览表</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36"/>
        <w:gridCol w:w="1731"/>
        <w:gridCol w:w="1573"/>
        <w:gridCol w:w="2552"/>
        <w:gridCol w:w="1545"/>
      </w:tblGrid>
      <w:tr w:rsidR="00BA5943" w:rsidRPr="005217C1">
        <w:trPr>
          <w:trHeight w:val="841"/>
          <w:jc w:val="center"/>
        </w:trPr>
        <w:tc>
          <w:tcPr>
            <w:tcW w:w="808" w:type="dxa"/>
          </w:tcPr>
          <w:p w:rsidR="00BA5943" w:rsidRPr="005217C1" w:rsidRDefault="00BA5943" w:rsidP="003266B2">
            <w:pPr>
              <w:spacing w:line="300" w:lineRule="exact"/>
              <w:jc w:val="center"/>
              <w:rPr>
                <w:rFonts w:ascii="宋体" w:cs="Times New Roman"/>
                <w:b/>
                <w:bCs/>
                <w:color w:val="000000"/>
              </w:rPr>
            </w:pPr>
            <w:r w:rsidRPr="005217C1">
              <w:rPr>
                <w:rFonts w:ascii="宋体" w:hAnsi="宋体" w:cs="宋体" w:hint="eastAsia"/>
                <w:b/>
                <w:bCs/>
                <w:color w:val="000000"/>
              </w:rPr>
              <w:t>学段</w:t>
            </w:r>
          </w:p>
        </w:tc>
        <w:tc>
          <w:tcPr>
            <w:tcW w:w="1036" w:type="dxa"/>
          </w:tcPr>
          <w:p w:rsidR="00BA5943" w:rsidRPr="005217C1" w:rsidRDefault="00BA5943" w:rsidP="003266B2">
            <w:pPr>
              <w:spacing w:line="300" w:lineRule="exact"/>
              <w:jc w:val="center"/>
              <w:rPr>
                <w:rFonts w:ascii="宋体" w:cs="Times New Roman"/>
                <w:b/>
                <w:bCs/>
                <w:color w:val="000000"/>
              </w:rPr>
            </w:pPr>
            <w:r w:rsidRPr="005217C1">
              <w:rPr>
                <w:rFonts w:ascii="宋体" w:hAnsi="宋体" w:cs="宋体" w:hint="eastAsia"/>
                <w:b/>
                <w:bCs/>
                <w:color w:val="000000"/>
              </w:rPr>
              <w:t>年级</w:t>
            </w:r>
          </w:p>
        </w:tc>
        <w:tc>
          <w:tcPr>
            <w:tcW w:w="1731" w:type="dxa"/>
          </w:tcPr>
          <w:p w:rsidR="00BA5943" w:rsidRPr="005217C1" w:rsidRDefault="00BA5943" w:rsidP="003266B2">
            <w:pPr>
              <w:spacing w:line="300" w:lineRule="exact"/>
              <w:jc w:val="center"/>
              <w:rPr>
                <w:rFonts w:ascii="宋体" w:cs="Times New Roman"/>
                <w:b/>
                <w:bCs/>
                <w:color w:val="000000"/>
              </w:rPr>
            </w:pPr>
            <w:r w:rsidRPr="005217C1">
              <w:rPr>
                <w:rFonts w:ascii="宋体" w:hAnsi="宋体" w:cs="宋体" w:hint="eastAsia"/>
                <w:b/>
                <w:bCs/>
                <w:color w:val="000000"/>
              </w:rPr>
              <w:t>生命与安全</w:t>
            </w:r>
          </w:p>
          <w:p w:rsidR="00BA5943" w:rsidRPr="005217C1" w:rsidRDefault="00BA5943" w:rsidP="003266B2">
            <w:pPr>
              <w:spacing w:line="300" w:lineRule="exact"/>
              <w:jc w:val="center"/>
              <w:rPr>
                <w:rFonts w:ascii="宋体" w:cs="Times New Roman"/>
                <w:b/>
                <w:bCs/>
                <w:color w:val="000000"/>
              </w:rPr>
            </w:pPr>
            <w:r w:rsidRPr="005217C1">
              <w:rPr>
                <w:rFonts w:ascii="宋体" w:hAnsi="宋体" w:cs="宋体" w:hint="eastAsia"/>
                <w:b/>
                <w:bCs/>
                <w:color w:val="000000"/>
              </w:rPr>
              <w:t>（</w:t>
            </w:r>
            <w:r w:rsidRPr="005217C1">
              <w:rPr>
                <w:rFonts w:ascii="宋体" w:hAnsi="宋体" w:cs="宋体"/>
                <w:b/>
                <w:bCs/>
                <w:color w:val="000000"/>
              </w:rPr>
              <w:t>80</w:t>
            </w:r>
            <w:r w:rsidRPr="005217C1">
              <w:rPr>
                <w:rFonts w:ascii="宋体" w:hAnsi="宋体" w:cs="宋体" w:hint="eastAsia"/>
                <w:b/>
                <w:bCs/>
                <w:color w:val="000000"/>
              </w:rPr>
              <w:t>课时）</w:t>
            </w:r>
          </w:p>
        </w:tc>
        <w:tc>
          <w:tcPr>
            <w:tcW w:w="1573" w:type="dxa"/>
          </w:tcPr>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文明与法治</w:t>
            </w:r>
          </w:p>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w:t>
            </w:r>
            <w:r w:rsidRPr="005217C1">
              <w:rPr>
                <w:rFonts w:ascii="宋体" w:cs="宋体"/>
                <w:b/>
                <w:bCs/>
                <w:color w:val="000000"/>
              </w:rPr>
              <w:t>46</w:t>
            </w:r>
            <w:r w:rsidRPr="005217C1">
              <w:rPr>
                <w:rFonts w:ascii="宋体" w:cs="宋体" w:hint="eastAsia"/>
                <w:b/>
                <w:bCs/>
                <w:color w:val="000000"/>
              </w:rPr>
              <w:t>课时）</w:t>
            </w:r>
          </w:p>
        </w:tc>
        <w:tc>
          <w:tcPr>
            <w:tcW w:w="2552" w:type="dxa"/>
          </w:tcPr>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社会与文化</w:t>
            </w:r>
          </w:p>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w:t>
            </w:r>
            <w:r w:rsidRPr="005217C1">
              <w:rPr>
                <w:rFonts w:ascii="宋体" w:cs="宋体"/>
                <w:b/>
                <w:bCs/>
                <w:color w:val="000000"/>
              </w:rPr>
              <w:t>90</w:t>
            </w:r>
            <w:r w:rsidRPr="005217C1">
              <w:rPr>
                <w:rFonts w:ascii="宋体" w:cs="宋体" w:hint="eastAsia"/>
                <w:b/>
                <w:bCs/>
                <w:color w:val="000000"/>
              </w:rPr>
              <w:t>课时）</w:t>
            </w:r>
          </w:p>
        </w:tc>
        <w:tc>
          <w:tcPr>
            <w:tcW w:w="1545" w:type="dxa"/>
          </w:tcPr>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学习与发展</w:t>
            </w:r>
          </w:p>
          <w:p w:rsidR="00BA5943" w:rsidRPr="005217C1" w:rsidRDefault="00BA5943" w:rsidP="003266B2">
            <w:pPr>
              <w:spacing w:line="300" w:lineRule="exact"/>
              <w:jc w:val="center"/>
              <w:rPr>
                <w:rFonts w:ascii="宋体" w:cs="Times New Roman"/>
                <w:b/>
                <w:bCs/>
                <w:color w:val="000000"/>
              </w:rPr>
            </w:pPr>
            <w:r w:rsidRPr="005217C1">
              <w:rPr>
                <w:rFonts w:ascii="宋体" w:cs="宋体" w:hint="eastAsia"/>
                <w:b/>
                <w:bCs/>
                <w:color w:val="000000"/>
              </w:rPr>
              <w:t>（</w:t>
            </w:r>
            <w:r w:rsidRPr="005217C1">
              <w:rPr>
                <w:rFonts w:ascii="宋体" w:cs="宋体"/>
                <w:b/>
                <w:bCs/>
                <w:color w:val="000000"/>
              </w:rPr>
              <w:t>54</w:t>
            </w:r>
            <w:r w:rsidRPr="005217C1">
              <w:rPr>
                <w:rFonts w:ascii="宋体" w:cs="宋体" w:hint="eastAsia"/>
                <w:b/>
                <w:bCs/>
                <w:color w:val="000000"/>
              </w:rPr>
              <w:t>课时）</w:t>
            </w:r>
          </w:p>
        </w:tc>
      </w:tr>
      <w:tr w:rsidR="00BA5943" w:rsidRPr="005217C1">
        <w:trPr>
          <w:trHeight w:val="623"/>
          <w:jc w:val="center"/>
        </w:trPr>
        <w:tc>
          <w:tcPr>
            <w:tcW w:w="808" w:type="dxa"/>
            <w:vMerge w:val="restart"/>
          </w:tcPr>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r w:rsidRPr="005217C1">
              <w:rPr>
                <w:rFonts w:ascii="宋体" w:hAnsi="宋体" w:cs="宋体" w:hint="eastAsia"/>
                <w:b/>
                <w:bCs/>
                <w:color w:val="000000"/>
              </w:rPr>
              <w:t>小学阶段</w:t>
            </w: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一年级（</w:t>
            </w:r>
            <w:r w:rsidRPr="005217C1">
              <w:rPr>
                <w:rFonts w:ascii="宋体" w:hAnsi="宋体" w:cs="宋体"/>
                <w:b/>
                <w:bCs/>
                <w:color w:val="000000"/>
              </w:rPr>
              <w:t>20</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广东风情（</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科学启蒙（</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r>
      <w:tr w:rsidR="00BA5943" w:rsidRPr="005217C1">
        <w:trPr>
          <w:trHeight w:val="622"/>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二年级（</w:t>
            </w:r>
            <w:r w:rsidRPr="005217C1">
              <w:rPr>
                <w:rFonts w:ascii="宋体" w:hAnsi="宋体" w:cs="宋体"/>
                <w:b/>
                <w:bCs/>
                <w:color w:val="000000"/>
              </w:rPr>
              <w:t>20</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广东风情（</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科学启蒙（</w:t>
            </w:r>
            <w:r w:rsidRPr="005217C1">
              <w:rPr>
                <w:rFonts w:ascii="宋体" w:hAnsi="宋体" w:cs="宋体"/>
                <w:color w:val="000000"/>
              </w:rPr>
              <w:t>2</w:t>
            </w:r>
            <w:r w:rsidRPr="005217C1">
              <w:rPr>
                <w:rFonts w:ascii="宋体" w:hAnsi="宋体" w:cs="宋体" w:hint="eastAsia"/>
                <w:color w:val="000000"/>
              </w:rPr>
              <w:t>）</w:t>
            </w:r>
          </w:p>
        </w:tc>
      </w:tr>
      <w:tr w:rsidR="00BA5943" w:rsidRPr="005217C1">
        <w:trPr>
          <w:trHeight w:val="26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三年级（</w:t>
            </w:r>
            <w:r w:rsidRPr="005217C1">
              <w:rPr>
                <w:rFonts w:ascii="宋体" w:hAnsi="宋体" w:cs="宋体"/>
                <w:b/>
                <w:bCs/>
                <w:color w:val="000000"/>
              </w:rPr>
              <w:t>24</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诚信教育（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2</w:t>
            </w:r>
            <w:r w:rsidRPr="005217C1">
              <w:rPr>
                <w:rFonts w:ascii="宋体" w:hAnsi="宋体" w:cs="宋体" w:hint="eastAsia"/>
                <w:color w:val="000000"/>
              </w:rPr>
              <w:t>）</w:t>
            </w: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广东风情（</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劳动教育（</w:t>
            </w:r>
            <w:r w:rsidRPr="005217C1">
              <w:rPr>
                <w:rFonts w:ascii="宋体" w:hAnsi="宋体" w:cs="宋体"/>
                <w:color w:val="000000"/>
              </w:rPr>
              <w:t>2</w:t>
            </w:r>
            <w:r w:rsidRPr="005217C1">
              <w:rPr>
                <w:rFonts w:ascii="宋体" w:hAnsi="宋体" w:cs="宋体" w:hint="eastAsia"/>
                <w:color w:val="000000"/>
              </w:rPr>
              <w:t>）</w:t>
            </w:r>
          </w:p>
        </w:tc>
      </w:tr>
      <w:tr w:rsidR="00BA5943" w:rsidRPr="005217C1">
        <w:trPr>
          <w:trHeight w:val="26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四年级（</w:t>
            </w:r>
            <w:r w:rsidRPr="005217C1">
              <w:rPr>
                <w:rFonts w:ascii="宋体" w:hAnsi="宋体" w:cs="宋体"/>
                <w:b/>
                <w:bCs/>
                <w:color w:val="000000"/>
              </w:rPr>
              <w:t>24</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2</w:t>
            </w:r>
            <w:r w:rsidRPr="005217C1">
              <w:rPr>
                <w:rFonts w:ascii="宋体" w:hAnsi="宋体" w:cs="宋体" w:hint="eastAsia"/>
                <w:color w:val="000000"/>
              </w:rPr>
              <w:t>）</w:t>
            </w: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诚信教育（</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广东风情（</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劳动教育（</w:t>
            </w:r>
            <w:r w:rsidRPr="005217C1">
              <w:rPr>
                <w:rFonts w:ascii="宋体" w:hAnsi="宋体" w:cs="宋体"/>
                <w:color w:val="000000"/>
              </w:rPr>
              <w:t>2</w:t>
            </w:r>
            <w:r w:rsidRPr="005217C1">
              <w:rPr>
                <w:rFonts w:ascii="宋体" w:hAnsi="宋体" w:cs="宋体" w:hint="eastAsia"/>
                <w:color w:val="000000"/>
              </w:rPr>
              <w:t>）</w:t>
            </w:r>
          </w:p>
        </w:tc>
      </w:tr>
      <w:tr w:rsidR="00BA5943" w:rsidRPr="005217C1">
        <w:trPr>
          <w:trHeight w:val="26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五年级（</w:t>
            </w:r>
            <w:r w:rsidRPr="005217C1">
              <w:rPr>
                <w:rFonts w:ascii="宋体" w:hAnsi="宋体" w:cs="宋体"/>
                <w:b/>
                <w:bCs/>
                <w:color w:val="000000"/>
              </w:rPr>
              <w:t>26</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禁毒教育（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2</w:t>
            </w:r>
            <w:r w:rsidRPr="005217C1">
              <w:rPr>
                <w:rFonts w:ascii="宋体" w:hAnsi="宋体" w:cs="宋体" w:hint="eastAsia"/>
                <w:color w:val="000000"/>
              </w:rPr>
              <w:t>）</w:t>
            </w: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诚信教育（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广东海洋（</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社会主义核心价值观（</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劳动教育（</w:t>
            </w:r>
            <w:r w:rsidRPr="005217C1">
              <w:rPr>
                <w:rFonts w:ascii="宋体" w:hAnsi="宋体" w:cs="宋体"/>
                <w:color w:val="000000"/>
              </w:rPr>
              <w:t>2</w:t>
            </w:r>
            <w:r w:rsidRPr="005217C1">
              <w:rPr>
                <w:rFonts w:ascii="宋体" w:hAnsi="宋体" w:cs="宋体" w:hint="eastAsia"/>
                <w:color w:val="000000"/>
              </w:rPr>
              <w:t>）</w:t>
            </w:r>
          </w:p>
        </w:tc>
      </w:tr>
      <w:tr w:rsidR="00BA5943" w:rsidRPr="005217C1">
        <w:trPr>
          <w:trHeight w:val="26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spacing w:line="300" w:lineRule="exact"/>
              <w:rPr>
                <w:rFonts w:ascii="宋体" w:cs="Times New Roman"/>
                <w:b/>
                <w:bCs/>
                <w:color w:val="000000"/>
              </w:rPr>
            </w:pPr>
            <w:r w:rsidRPr="005217C1">
              <w:rPr>
                <w:rFonts w:ascii="宋体" w:hAnsi="宋体" w:cs="宋体" w:hint="eastAsia"/>
                <w:b/>
                <w:bCs/>
                <w:color w:val="000000"/>
              </w:rPr>
              <w:t>六年级（</w:t>
            </w:r>
            <w:r w:rsidRPr="005217C1">
              <w:rPr>
                <w:rFonts w:ascii="宋体" w:hAnsi="宋体" w:cs="宋体"/>
                <w:b/>
                <w:bCs/>
                <w:color w:val="000000"/>
              </w:rPr>
              <w:t>16</w:t>
            </w:r>
            <w:r w:rsidRPr="005217C1">
              <w:rPr>
                <w:rFonts w:ascii="宋体" w:hAnsi="宋体" w:cs="宋体" w:hint="eastAsia"/>
                <w:b/>
                <w:bCs/>
                <w:color w:val="000000"/>
              </w:rPr>
              <w:t>课时）</w:t>
            </w:r>
          </w:p>
        </w:tc>
        <w:tc>
          <w:tcPr>
            <w:tcW w:w="1731"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禁毒教育（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1</w:t>
            </w:r>
            <w:r w:rsidRPr="005217C1">
              <w:rPr>
                <w:rFonts w:ascii="宋体" w:hAnsi="宋体" w:cs="宋体" w:hint="eastAsia"/>
                <w:color w:val="000000"/>
              </w:rPr>
              <w:t>）</w:t>
            </w:r>
          </w:p>
        </w:tc>
        <w:tc>
          <w:tcPr>
            <w:tcW w:w="1573"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环境保护（</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p>
        </w:tc>
        <w:tc>
          <w:tcPr>
            <w:tcW w:w="2552"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广东海洋（</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社会主义核心价值观（</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1</w:t>
            </w:r>
            <w:r w:rsidRPr="005217C1">
              <w:rPr>
                <w:rFonts w:ascii="宋体" w:hAnsi="宋体" w:cs="宋体" w:hint="eastAsia"/>
                <w:color w:val="000000"/>
              </w:rPr>
              <w:t>）</w:t>
            </w:r>
          </w:p>
        </w:tc>
        <w:tc>
          <w:tcPr>
            <w:tcW w:w="1545" w:type="dxa"/>
          </w:tcPr>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spacing w:line="300" w:lineRule="exac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val="restart"/>
          </w:tcPr>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r w:rsidRPr="005217C1">
              <w:rPr>
                <w:rFonts w:ascii="宋体" w:hAnsi="宋体" w:cs="宋体" w:hint="eastAsia"/>
                <w:b/>
                <w:bCs/>
                <w:color w:val="000000"/>
              </w:rPr>
              <w:t>初中阶段</w:t>
            </w: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七年级（</w:t>
            </w:r>
            <w:r w:rsidRPr="005217C1">
              <w:rPr>
                <w:rFonts w:ascii="宋体" w:hAnsi="宋体" w:cs="宋体"/>
                <w:b/>
                <w:bCs/>
                <w:color w:val="000000"/>
              </w:rPr>
              <w:t>26</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预防艾滋病（</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1</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生态文明（</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诚信教育（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广东艺术（</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广东历史（</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广东地理（</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cs="宋体" w:hint="eastAsia"/>
                <w:color w:val="000000"/>
              </w:rPr>
              <w:t>社会主义核心价值观（</w:t>
            </w:r>
            <w:r w:rsidRPr="005217C1">
              <w:rPr>
                <w:rFonts w:ascii="宋体" w:cs="宋体"/>
                <w:color w:val="000000"/>
              </w:rPr>
              <w:t>1</w:t>
            </w:r>
            <w:r w:rsidRPr="005217C1">
              <w:rPr>
                <w:rFonts w:asci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劳动教育（</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八年级（</w:t>
            </w:r>
            <w:r w:rsidRPr="005217C1">
              <w:rPr>
                <w:rFonts w:ascii="宋体" w:hAnsi="宋体" w:cs="宋体"/>
                <w:b/>
                <w:bCs/>
                <w:color w:val="000000"/>
              </w:rPr>
              <w:t>26</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预防艾滋病（</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1</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r w:rsidRPr="005217C1">
              <w:rPr>
                <w:rFonts w:ascii="宋体" w:hAnsi="宋体" w:cs="宋体" w:hint="eastAsia"/>
                <w:color w:val="000000"/>
              </w:rPr>
              <w:t>文明礼仪（</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生态文明（</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诚信教育（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广东艺术（</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广东历史（</w:t>
            </w:r>
            <w:r w:rsidRPr="005217C1">
              <w:rPr>
                <w:rFonts w:ascii="宋体" w:hAnsi="宋体" w:cs="宋体"/>
                <w:color w:val="000000"/>
              </w:rPr>
              <w:t>3</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广东地理（</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cs="宋体" w:hint="eastAsia"/>
                <w:color w:val="000000"/>
              </w:rPr>
              <w:t>社会主义核心价值观（</w:t>
            </w:r>
            <w:r w:rsidRPr="005217C1">
              <w:rPr>
                <w:rFonts w:ascii="宋体" w:cs="宋体"/>
                <w:color w:val="000000"/>
              </w:rPr>
              <w:t>1</w:t>
            </w:r>
            <w:r w:rsidRPr="005217C1">
              <w:rPr>
                <w:rFonts w:asci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金融理财（</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劳动教育（</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九年级（</w:t>
            </w:r>
            <w:r w:rsidRPr="005217C1">
              <w:rPr>
                <w:rFonts w:ascii="宋体" w:hAnsi="宋体" w:cs="宋体"/>
                <w:b/>
                <w:bCs/>
                <w:color w:val="000000"/>
              </w:rPr>
              <w:t>16</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1</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生态文明（</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广东艺术（</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广东历史（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广东地理（</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1</w:t>
            </w:r>
            <w:r w:rsidRPr="005217C1">
              <w:rPr>
                <w:rFonts w:ascii="宋体" w:hAns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创新素质（</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val="restart"/>
          </w:tcPr>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p>
          <w:p w:rsidR="00BA5943" w:rsidRPr="005217C1" w:rsidRDefault="00BA5943" w:rsidP="008F19E0">
            <w:pPr>
              <w:rPr>
                <w:rFonts w:ascii="宋体" w:cs="Times New Roman"/>
                <w:b/>
                <w:bCs/>
                <w:color w:val="000000"/>
              </w:rPr>
            </w:pPr>
            <w:r w:rsidRPr="005217C1">
              <w:rPr>
                <w:rFonts w:ascii="宋体" w:hAnsi="宋体" w:cs="宋体" w:hint="eastAsia"/>
                <w:b/>
                <w:bCs/>
                <w:color w:val="000000"/>
              </w:rPr>
              <w:t>高中阶段</w:t>
            </w: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高一（</w:t>
            </w:r>
            <w:r w:rsidRPr="005217C1">
              <w:rPr>
                <w:rFonts w:ascii="宋体" w:hAnsi="宋体" w:cs="宋体"/>
                <w:b/>
                <w:bCs/>
                <w:color w:val="000000"/>
              </w:rPr>
              <w:t>28</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禁毒与预防艾滋病（</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2</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岭南文化（</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广东现代化之路（</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社会主义核心价值观（</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国际理解（</w:t>
            </w:r>
            <w:r w:rsidRPr="005217C1">
              <w:rPr>
                <w:rFonts w:ascii="宋体" w:hAnsi="宋体" w:cs="宋体"/>
                <w:color w:val="000000"/>
              </w:rPr>
              <w:t>2</w:t>
            </w:r>
            <w:r w:rsidRPr="005217C1">
              <w:rPr>
                <w:rFonts w:ascii="宋体" w:hAns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创新创业（</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高二（</w:t>
            </w:r>
            <w:r w:rsidRPr="005217C1">
              <w:rPr>
                <w:rFonts w:ascii="宋体" w:hAnsi="宋体" w:cs="宋体"/>
                <w:b/>
                <w:bCs/>
                <w:color w:val="000000"/>
              </w:rPr>
              <w:t>28</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禁毒与预防艾滋病（</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2</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r w:rsidRPr="005217C1">
              <w:rPr>
                <w:rFonts w:ascii="宋体" w:hAnsi="宋体" w:cs="宋体" w:hint="eastAsia"/>
                <w:color w:val="000000"/>
              </w:rPr>
              <w:t>法治教育（</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廉洁文化（</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岭南文化（</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广东现代化之路（</w:t>
            </w:r>
            <w:r w:rsidRPr="005217C1">
              <w:rPr>
                <w:rFonts w:ascii="宋体" w:hAnsi="宋体" w:cs="宋体"/>
                <w:color w:val="000000"/>
              </w:rPr>
              <w:t>4</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社会主义核心价值观（</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国际理解（</w:t>
            </w:r>
            <w:r w:rsidRPr="005217C1">
              <w:rPr>
                <w:rFonts w:ascii="宋体" w:hAnsi="宋体" w:cs="宋体"/>
                <w:color w:val="000000"/>
              </w:rPr>
              <w:t>2</w:t>
            </w:r>
            <w:r w:rsidRPr="005217C1">
              <w:rPr>
                <w:rFonts w:ascii="宋体" w:hAns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创新创业（</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tc>
      </w:tr>
      <w:tr w:rsidR="00BA5943" w:rsidRPr="005217C1">
        <w:trPr>
          <w:trHeight w:val="520"/>
          <w:jc w:val="center"/>
        </w:trPr>
        <w:tc>
          <w:tcPr>
            <w:tcW w:w="808" w:type="dxa"/>
            <w:vMerge/>
          </w:tcPr>
          <w:p w:rsidR="00BA5943" w:rsidRPr="005217C1" w:rsidRDefault="00BA5943" w:rsidP="008F19E0">
            <w:pPr>
              <w:rPr>
                <w:rFonts w:ascii="宋体" w:cs="Times New Roman"/>
                <w:b/>
                <w:bCs/>
                <w:color w:val="000000"/>
              </w:rPr>
            </w:pPr>
          </w:p>
        </w:tc>
        <w:tc>
          <w:tcPr>
            <w:tcW w:w="1036" w:type="dxa"/>
          </w:tcPr>
          <w:p w:rsidR="00BA5943" w:rsidRPr="005217C1" w:rsidRDefault="00BA5943" w:rsidP="008F19E0">
            <w:pPr>
              <w:rPr>
                <w:rFonts w:ascii="宋体" w:cs="Times New Roman"/>
                <w:b/>
                <w:bCs/>
                <w:color w:val="000000"/>
              </w:rPr>
            </w:pPr>
            <w:r w:rsidRPr="005217C1">
              <w:rPr>
                <w:rFonts w:ascii="宋体" w:hAnsi="宋体" w:cs="宋体" w:hint="eastAsia"/>
                <w:b/>
                <w:bCs/>
                <w:color w:val="000000"/>
              </w:rPr>
              <w:t>高三（</w:t>
            </w:r>
            <w:r w:rsidRPr="005217C1">
              <w:rPr>
                <w:rFonts w:ascii="宋体" w:hAnsi="宋体" w:cs="宋体"/>
                <w:b/>
                <w:bCs/>
                <w:color w:val="000000"/>
              </w:rPr>
              <w:t>16</w:t>
            </w:r>
            <w:r w:rsidRPr="005217C1">
              <w:rPr>
                <w:rFonts w:ascii="宋体" w:hAnsi="宋体" w:cs="宋体" w:hint="eastAsia"/>
                <w:b/>
                <w:bCs/>
                <w:color w:val="000000"/>
              </w:rPr>
              <w:t>课时）</w:t>
            </w:r>
          </w:p>
        </w:tc>
        <w:tc>
          <w:tcPr>
            <w:tcW w:w="1731" w:type="dxa"/>
          </w:tcPr>
          <w:p w:rsidR="00BA5943" w:rsidRPr="005217C1" w:rsidRDefault="00BA5943" w:rsidP="008F19E0">
            <w:pPr>
              <w:rPr>
                <w:rFonts w:ascii="宋体" w:cs="Times New Roman"/>
                <w:color w:val="000000"/>
              </w:rPr>
            </w:pPr>
            <w:r w:rsidRPr="005217C1">
              <w:rPr>
                <w:rFonts w:ascii="宋体" w:hAnsi="宋体" w:cs="宋体" w:hint="eastAsia"/>
                <w:color w:val="000000"/>
              </w:rPr>
              <w:t>安全教育（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健康教育（</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心理健康（</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国防教育（</w:t>
            </w:r>
            <w:r w:rsidRPr="005217C1">
              <w:rPr>
                <w:rFonts w:ascii="宋体" w:hAnsi="宋体" w:cs="宋体"/>
                <w:color w:val="000000"/>
              </w:rPr>
              <w:t>1</w:t>
            </w:r>
            <w:r w:rsidRPr="005217C1">
              <w:rPr>
                <w:rFonts w:ascii="宋体" w:hAnsi="宋体" w:cs="宋体" w:hint="eastAsia"/>
                <w:color w:val="000000"/>
              </w:rPr>
              <w:t>）</w:t>
            </w:r>
          </w:p>
        </w:tc>
        <w:tc>
          <w:tcPr>
            <w:tcW w:w="1573" w:type="dxa"/>
          </w:tcPr>
          <w:p w:rsidR="00BA5943" w:rsidRPr="005217C1" w:rsidRDefault="00BA5943" w:rsidP="008F19E0">
            <w:pPr>
              <w:rPr>
                <w:rFonts w:ascii="宋体" w:cs="Times New Roman"/>
                <w:color w:val="000000"/>
              </w:rPr>
            </w:pPr>
          </w:p>
        </w:tc>
        <w:tc>
          <w:tcPr>
            <w:tcW w:w="2552" w:type="dxa"/>
          </w:tcPr>
          <w:p w:rsidR="00BA5943" w:rsidRPr="005217C1" w:rsidRDefault="00BA5943" w:rsidP="008F19E0">
            <w:pPr>
              <w:rPr>
                <w:rFonts w:ascii="宋体" w:cs="Times New Roman"/>
                <w:color w:val="000000"/>
              </w:rPr>
            </w:pPr>
            <w:r w:rsidRPr="005217C1">
              <w:rPr>
                <w:rFonts w:ascii="宋体" w:hAnsi="宋体" w:cs="宋体" w:hint="eastAsia"/>
                <w:color w:val="000000"/>
              </w:rPr>
              <w:t>岭南文化（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广东现代化之路（</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中华优秀传统文化（</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社会主义核心价值观（</w:t>
            </w:r>
            <w:r w:rsidRPr="005217C1">
              <w:rPr>
                <w:rFonts w:ascii="宋体" w:hAnsi="宋体" w:cs="宋体"/>
                <w:color w:val="000000"/>
              </w:rPr>
              <w:t>2</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国际理解（</w:t>
            </w:r>
            <w:r w:rsidRPr="005217C1">
              <w:rPr>
                <w:rFonts w:ascii="宋体" w:hAnsi="宋体" w:cs="宋体"/>
                <w:color w:val="000000"/>
              </w:rPr>
              <w:t>1</w:t>
            </w:r>
            <w:r w:rsidRPr="005217C1">
              <w:rPr>
                <w:rFonts w:ascii="宋体" w:hAnsi="宋体" w:cs="宋体" w:hint="eastAsia"/>
                <w:color w:val="000000"/>
              </w:rPr>
              <w:t>）</w:t>
            </w:r>
          </w:p>
        </w:tc>
        <w:tc>
          <w:tcPr>
            <w:tcW w:w="1545" w:type="dxa"/>
          </w:tcPr>
          <w:p w:rsidR="00BA5943" w:rsidRPr="005217C1" w:rsidRDefault="00BA5943" w:rsidP="008F19E0">
            <w:pPr>
              <w:rPr>
                <w:rFonts w:ascii="宋体" w:cs="Times New Roman"/>
                <w:color w:val="000000"/>
              </w:rPr>
            </w:pPr>
            <w:r w:rsidRPr="005217C1">
              <w:rPr>
                <w:rFonts w:ascii="宋体" w:hAnsi="宋体" w:cs="宋体" w:hint="eastAsia"/>
                <w:color w:val="000000"/>
              </w:rPr>
              <w:t>学会学习（</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rPr>
                <w:rFonts w:ascii="宋体" w:cs="Times New Roman"/>
                <w:color w:val="000000"/>
              </w:rPr>
            </w:pPr>
            <w:r w:rsidRPr="005217C1">
              <w:rPr>
                <w:rFonts w:ascii="宋体" w:hAnsi="宋体" w:cs="宋体" w:hint="eastAsia"/>
                <w:color w:val="000000"/>
              </w:rPr>
              <w:t>创新创业（</w:t>
            </w:r>
            <w:r w:rsidRPr="005217C1">
              <w:rPr>
                <w:rFonts w:ascii="宋体" w:hAnsi="宋体" w:cs="宋体"/>
                <w:color w:val="000000"/>
              </w:rPr>
              <w:t>1</w:t>
            </w:r>
            <w:r w:rsidRPr="005217C1">
              <w:rPr>
                <w:rFonts w:ascii="宋体" w:hAnsi="宋体" w:cs="宋体" w:hint="eastAsia"/>
                <w:color w:val="000000"/>
              </w:rPr>
              <w:t>）</w:t>
            </w:r>
          </w:p>
          <w:p w:rsidR="00BA5943" w:rsidRPr="005217C1" w:rsidRDefault="00BA5943" w:rsidP="008F19E0">
            <w:pPr>
              <w:widowControl/>
              <w:jc w:val="left"/>
              <w:rPr>
                <w:rFonts w:ascii="宋体" w:cs="Times New Roman"/>
                <w:color w:val="000000"/>
              </w:rPr>
            </w:pPr>
            <w:r w:rsidRPr="005217C1">
              <w:rPr>
                <w:rFonts w:ascii="宋体" w:hAnsi="宋体" w:cs="宋体" w:hint="eastAsia"/>
                <w:color w:val="000000"/>
              </w:rPr>
              <w:t>生涯规划（</w:t>
            </w:r>
            <w:r w:rsidRPr="005217C1">
              <w:rPr>
                <w:rFonts w:ascii="宋体" w:hAnsi="宋体" w:cs="宋体"/>
                <w:color w:val="000000"/>
              </w:rPr>
              <w:t>1</w:t>
            </w:r>
            <w:r w:rsidRPr="005217C1">
              <w:rPr>
                <w:rFonts w:ascii="宋体" w:hAnsi="宋体" w:cs="宋体" w:hint="eastAsia"/>
                <w:color w:val="000000"/>
              </w:rPr>
              <w:t>）</w:t>
            </w:r>
          </w:p>
        </w:tc>
      </w:tr>
    </w:tbl>
    <w:p w:rsidR="00BA5943" w:rsidRPr="005217C1" w:rsidRDefault="00BA5943" w:rsidP="003778A4">
      <w:pPr>
        <w:spacing w:line="560" w:lineRule="exact"/>
        <w:ind w:firstLineChars="196" w:firstLine="630"/>
        <w:rPr>
          <w:rFonts w:ascii="仿宋_GB2312" w:eastAsia="仿宋_GB2312" w:hAnsi="仿宋" w:cs="Times New Roman"/>
          <w:color w:val="000000"/>
          <w:sz w:val="32"/>
          <w:szCs w:val="32"/>
        </w:rPr>
      </w:pPr>
      <w:r w:rsidRPr="005217C1">
        <w:rPr>
          <w:rFonts w:ascii="仿宋_GB2312" w:eastAsia="仿宋_GB2312" w:hAnsi="仿宋" w:cs="仿宋_GB2312" w:hint="eastAsia"/>
          <w:b/>
          <w:bCs/>
          <w:color w:val="000000"/>
          <w:sz w:val="32"/>
          <w:szCs w:val="32"/>
        </w:rPr>
        <w:t>课时安排说明：</w:t>
      </w:r>
      <w:r w:rsidRPr="005217C1">
        <w:rPr>
          <w:rFonts w:ascii="仿宋_GB2312" w:eastAsia="仿宋_GB2312" w:hAnsi="仿宋" w:cs="仿宋_GB2312" w:hint="eastAsia"/>
          <w:color w:val="000000"/>
          <w:sz w:val="32"/>
          <w:szCs w:val="32"/>
        </w:rPr>
        <w:t>表中括号内的数字为地方综合课程学年年级总课时量和专题教育课时量。本地方综合课程总课时</w:t>
      </w:r>
      <w:r w:rsidRPr="005217C1">
        <w:rPr>
          <w:rFonts w:ascii="仿宋_GB2312" w:eastAsia="仿宋_GB2312" w:hAnsi="仿宋" w:cs="仿宋_GB2312"/>
          <w:color w:val="000000"/>
          <w:sz w:val="32"/>
          <w:szCs w:val="32"/>
        </w:rPr>
        <w:t>270</w:t>
      </w:r>
      <w:r w:rsidRPr="005217C1">
        <w:rPr>
          <w:rFonts w:ascii="仿宋_GB2312" w:eastAsia="仿宋_GB2312" w:hAnsi="仿宋" w:cs="仿宋_GB2312" w:hint="eastAsia"/>
          <w:color w:val="000000"/>
          <w:sz w:val="32"/>
          <w:szCs w:val="32"/>
        </w:rPr>
        <w:t>节，其中，义务教育阶段课时总数为</w:t>
      </w:r>
      <w:r w:rsidRPr="005217C1">
        <w:rPr>
          <w:rFonts w:ascii="仿宋_GB2312" w:eastAsia="仿宋_GB2312" w:hAnsi="仿宋" w:cs="仿宋_GB2312"/>
          <w:color w:val="000000"/>
          <w:sz w:val="32"/>
          <w:szCs w:val="32"/>
        </w:rPr>
        <w:t>198</w:t>
      </w:r>
      <w:r w:rsidRPr="005217C1">
        <w:rPr>
          <w:rFonts w:ascii="仿宋_GB2312" w:eastAsia="仿宋_GB2312" w:hAnsi="仿宋" w:cs="仿宋_GB2312" w:hint="eastAsia"/>
          <w:color w:val="000000"/>
          <w:sz w:val="32"/>
          <w:szCs w:val="32"/>
        </w:rPr>
        <w:t>节，健康教育、广东历史、广东地理、广东风情、广东艺术共</w:t>
      </w:r>
      <w:r w:rsidRPr="005217C1">
        <w:rPr>
          <w:rFonts w:ascii="仿宋_GB2312" w:eastAsia="仿宋_GB2312" w:hAnsi="仿宋" w:cs="仿宋_GB2312"/>
          <w:color w:val="000000"/>
          <w:sz w:val="32"/>
          <w:szCs w:val="32"/>
        </w:rPr>
        <w:t>54</w:t>
      </w:r>
      <w:r w:rsidRPr="005217C1">
        <w:rPr>
          <w:rFonts w:ascii="仿宋_GB2312" w:eastAsia="仿宋_GB2312" w:hAnsi="仿宋" w:cs="仿宋_GB2312" w:hint="eastAsia"/>
          <w:color w:val="000000"/>
          <w:sz w:val="32"/>
          <w:szCs w:val="32"/>
        </w:rPr>
        <w:t>课时分别在国家课程体育与健康、历史、地理、品德与生活（社会）或道德与法治、艺术（音乐、美术）中安排，地方综合课程实际课时总量为</w:t>
      </w:r>
      <w:r w:rsidRPr="005217C1">
        <w:rPr>
          <w:rFonts w:ascii="仿宋_GB2312" w:eastAsia="仿宋_GB2312" w:hAnsi="仿宋" w:cs="仿宋_GB2312"/>
          <w:color w:val="000000"/>
          <w:sz w:val="32"/>
          <w:szCs w:val="32"/>
        </w:rPr>
        <w:t>144</w:t>
      </w:r>
      <w:r w:rsidRPr="005217C1">
        <w:rPr>
          <w:rFonts w:ascii="仿宋_GB2312" w:eastAsia="仿宋_GB2312" w:hAnsi="仿宋" w:cs="仿宋_GB2312" w:hint="eastAsia"/>
          <w:color w:val="000000"/>
          <w:sz w:val="32"/>
          <w:szCs w:val="32"/>
        </w:rPr>
        <w:t>节，约占义务教育阶段地方与学校课程课时总数的</w:t>
      </w:r>
      <w:r w:rsidRPr="005217C1">
        <w:rPr>
          <w:rFonts w:ascii="仿宋_GB2312" w:eastAsia="仿宋_GB2312" w:hAnsi="仿宋" w:cs="仿宋_GB2312"/>
          <w:color w:val="000000"/>
          <w:sz w:val="32"/>
          <w:szCs w:val="32"/>
        </w:rPr>
        <w:t>14.8%</w:t>
      </w:r>
      <w:r w:rsidRPr="005217C1">
        <w:rPr>
          <w:rFonts w:ascii="仿宋_GB2312" w:eastAsia="仿宋_GB2312" w:hAnsi="仿宋" w:cs="仿宋_GB2312" w:hint="eastAsia"/>
          <w:color w:val="000000"/>
          <w:sz w:val="32"/>
          <w:szCs w:val="32"/>
        </w:rPr>
        <w:t>～</w:t>
      </w:r>
      <w:r w:rsidRPr="005217C1">
        <w:rPr>
          <w:rFonts w:ascii="仿宋_GB2312" w:eastAsia="仿宋_GB2312" w:hAnsi="仿宋" w:cs="仿宋_GB2312"/>
          <w:color w:val="000000"/>
          <w:sz w:val="32"/>
          <w:szCs w:val="32"/>
        </w:rPr>
        <w:t>15.3%</w:t>
      </w:r>
      <w:r w:rsidRPr="005217C1">
        <w:rPr>
          <w:rFonts w:ascii="仿宋_GB2312" w:eastAsia="仿宋_GB2312" w:hAnsi="仿宋" w:cs="仿宋_GB2312" w:hint="eastAsia"/>
          <w:color w:val="000000"/>
          <w:sz w:val="32"/>
          <w:szCs w:val="32"/>
        </w:rPr>
        <w:t>；普通高中</w:t>
      </w:r>
      <w:r>
        <w:rPr>
          <w:rFonts w:ascii="仿宋_GB2312" w:eastAsia="仿宋_GB2312" w:hAnsi="仿宋" w:cs="仿宋_GB2312" w:hint="eastAsia"/>
          <w:color w:val="000000"/>
          <w:sz w:val="32"/>
          <w:szCs w:val="32"/>
        </w:rPr>
        <w:t>地方综合课程</w:t>
      </w:r>
      <w:r w:rsidRPr="005217C1">
        <w:rPr>
          <w:rFonts w:ascii="仿宋_GB2312" w:eastAsia="仿宋_GB2312" w:hAnsi="仿宋" w:cs="仿宋_GB2312" w:hint="eastAsia"/>
          <w:color w:val="000000"/>
          <w:sz w:val="32"/>
          <w:szCs w:val="32"/>
        </w:rPr>
        <w:t>总课时量</w:t>
      </w:r>
      <w:r w:rsidRPr="005217C1">
        <w:rPr>
          <w:rFonts w:ascii="仿宋_GB2312" w:eastAsia="仿宋_GB2312" w:hAnsi="仿宋" w:cs="仿宋_GB2312"/>
          <w:color w:val="000000"/>
          <w:sz w:val="32"/>
          <w:szCs w:val="32"/>
        </w:rPr>
        <w:t>72</w:t>
      </w:r>
      <w:r w:rsidRPr="005217C1">
        <w:rPr>
          <w:rFonts w:ascii="仿宋_GB2312" w:eastAsia="仿宋_GB2312" w:hAnsi="仿宋" w:cs="仿宋_GB2312" w:hint="eastAsia"/>
          <w:color w:val="000000"/>
          <w:sz w:val="32"/>
          <w:szCs w:val="32"/>
        </w:rPr>
        <w:t>节，折算</w:t>
      </w:r>
      <w:r w:rsidRPr="005217C1">
        <w:rPr>
          <w:rFonts w:ascii="仿宋_GB2312" w:eastAsia="仿宋_GB2312" w:hAnsi="仿宋" w:cs="仿宋_GB2312"/>
          <w:color w:val="000000"/>
          <w:sz w:val="32"/>
          <w:szCs w:val="32"/>
        </w:rPr>
        <w:t>4</w:t>
      </w:r>
      <w:r w:rsidRPr="005217C1">
        <w:rPr>
          <w:rFonts w:ascii="仿宋_GB2312" w:eastAsia="仿宋_GB2312" w:hAnsi="仿宋" w:cs="仿宋_GB2312" w:hint="eastAsia"/>
          <w:color w:val="000000"/>
          <w:sz w:val="32"/>
          <w:szCs w:val="32"/>
        </w:rPr>
        <w:t>个学分，约占普通高中综合实践活动和选修二课程学分总数的</w:t>
      </w:r>
      <w:r w:rsidRPr="005217C1">
        <w:rPr>
          <w:rFonts w:ascii="仿宋_GB2312" w:eastAsia="仿宋_GB2312" w:hAnsi="仿宋" w:cs="仿宋_GB2312"/>
          <w:color w:val="000000"/>
          <w:sz w:val="32"/>
          <w:szCs w:val="32"/>
        </w:rPr>
        <w:t>14%</w:t>
      </w:r>
      <w:r w:rsidRPr="005217C1">
        <w:rPr>
          <w:rFonts w:ascii="仿宋_GB2312" w:eastAsia="仿宋_GB2312" w:hAnsi="仿宋" w:cs="仿宋_GB2312" w:hint="eastAsia"/>
          <w:color w:val="000000"/>
          <w:sz w:val="32"/>
          <w:szCs w:val="32"/>
        </w:rPr>
        <w:t>。</w:t>
      </w:r>
    </w:p>
    <w:p w:rsidR="00BA5943" w:rsidRPr="005217C1" w:rsidRDefault="00BA5943" w:rsidP="003778A4">
      <w:pPr>
        <w:spacing w:line="560" w:lineRule="exact"/>
        <w:ind w:firstLineChars="196" w:firstLine="627"/>
        <w:rPr>
          <w:rFonts w:ascii="仿宋_GB2312" w:eastAsia="仿宋_GB2312" w:hAnsi="仿宋" w:cs="Times New Roman"/>
          <w:color w:val="000000"/>
          <w:sz w:val="32"/>
          <w:szCs w:val="32"/>
        </w:rPr>
      </w:pPr>
      <w:r w:rsidRPr="005217C1">
        <w:rPr>
          <w:rFonts w:ascii="仿宋_GB2312" w:eastAsia="仿宋_GB2312" w:hAnsi="仿宋" w:cs="仿宋_GB2312" w:hint="eastAsia"/>
          <w:color w:val="000000"/>
          <w:sz w:val="32"/>
          <w:szCs w:val="32"/>
        </w:rPr>
        <w:t>剩余课时、学分在民族团结教育、少先队活动课、书法教育以及各地市、县（市、区）地方课程和学校课程中安排。</w:t>
      </w:r>
    </w:p>
    <w:p w:rsidR="00BA5943" w:rsidRPr="005217C1" w:rsidRDefault="00BA5943" w:rsidP="009C2567">
      <w:pPr>
        <w:rPr>
          <w:rFonts w:cs="Times New Roman"/>
          <w:color w:val="000000"/>
        </w:rPr>
      </w:pPr>
    </w:p>
    <w:p w:rsidR="00BA5943" w:rsidRPr="005217C1" w:rsidRDefault="00BA5943" w:rsidP="009C2567">
      <w:pPr>
        <w:rPr>
          <w:rFonts w:cs="Times New Roman"/>
          <w:color w:val="000000"/>
        </w:rPr>
      </w:pPr>
    </w:p>
    <w:p w:rsidR="00BA5943" w:rsidRPr="005217C1" w:rsidRDefault="00BA5943" w:rsidP="009C2567">
      <w:pPr>
        <w:rPr>
          <w:rFonts w:cs="Times New Roman"/>
          <w:color w:val="000000"/>
        </w:rPr>
      </w:pPr>
    </w:p>
    <w:p w:rsidR="00BA5943" w:rsidRDefault="00BA5943">
      <w:pPr>
        <w:rPr>
          <w:rFonts w:cs="Times New Roman"/>
        </w:rPr>
      </w:pPr>
    </w:p>
    <w:p w:rsidR="00BA5943" w:rsidRDefault="00BA5943">
      <w:pPr>
        <w:rPr>
          <w:rFonts w:cs="Times New Roman"/>
        </w:rPr>
      </w:pPr>
    </w:p>
    <w:p w:rsidR="00BA5943" w:rsidRDefault="00BA5943">
      <w:pPr>
        <w:rPr>
          <w:rFonts w:cs="Times New Roman"/>
        </w:rPr>
      </w:pPr>
    </w:p>
    <w:sectPr w:rsidR="00BA5943" w:rsidSect="0076374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0E" w:rsidRDefault="0061020E" w:rsidP="009C2567">
      <w:pPr>
        <w:rPr>
          <w:rFonts w:cs="Times New Roman"/>
        </w:rPr>
      </w:pPr>
      <w:r>
        <w:rPr>
          <w:rFonts w:cs="Times New Roman"/>
        </w:rPr>
        <w:separator/>
      </w:r>
    </w:p>
  </w:endnote>
  <w:endnote w:type="continuationSeparator" w:id="0">
    <w:p w:rsidR="0061020E" w:rsidRDefault="0061020E" w:rsidP="009C25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943" w:rsidRPr="00B22DF7" w:rsidRDefault="00BA5943" w:rsidP="00075431">
    <w:pPr>
      <w:pStyle w:val="a4"/>
      <w:jc w:val="right"/>
      <w:rPr>
        <w:rFonts w:ascii="宋体" w:cs="Times New Roman"/>
        <w:sz w:val="28"/>
        <w:szCs w:val="28"/>
      </w:rPr>
    </w:pPr>
    <w:r w:rsidRPr="00B22DF7">
      <w:rPr>
        <w:rFonts w:ascii="宋体" w:hAnsi="宋体" w:cs="宋体"/>
        <w:sz w:val="28"/>
        <w:szCs w:val="28"/>
      </w:rPr>
      <w:t>—</w:t>
    </w:r>
    <w:r w:rsidRPr="00B22DF7">
      <w:rPr>
        <w:rFonts w:ascii="宋体" w:hAnsi="宋体" w:cs="宋体"/>
        <w:sz w:val="28"/>
        <w:szCs w:val="28"/>
      </w:rPr>
      <w:fldChar w:fldCharType="begin"/>
    </w:r>
    <w:r w:rsidRPr="00B22DF7">
      <w:rPr>
        <w:rFonts w:ascii="宋体" w:hAnsi="宋体" w:cs="宋体"/>
        <w:sz w:val="28"/>
        <w:szCs w:val="28"/>
      </w:rPr>
      <w:instrText>PAGE   \* MERGEFORMAT</w:instrText>
    </w:r>
    <w:r w:rsidRPr="00B22DF7">
      <w:rPr>
        <w:rFonts w:ascii="宋体" w:hAnsi="宋体" w:cs="宋体"/>
        <w:sz w:val="28"/>
        <w:szCs w:val="28"/>
      </w:rPr>
      <w:fldChar w:fldCharType="separate"/>
    </w:r>
    <w:r w:rsidR="003778A4" w:rsidRPr="003778A4">
      <w:rPr>
        <w:rFonts w:ascii="宋体" w:hAnsi="宋体" w:cs="宋体"/>
        <w:noProof/>
        <w:sz w:val="28"/>
        <w:szCs w:val="28"/>
        <w:lang w:val="zh-CN"/>
      </w:rPr>
      <w:t>1</w:t>
    </w:r>
    <w:r w:rsidRPr="00B22DF7">
      <w:rPr>
        <w:rFonts w:ascii="宋体" w:hAnsi="宋体" w:cs="宋体"/>
        <w:sz w:val="28"/>
        <w:szCs w:val="28"/>
      </w:rPr>
      <w:fldChar w:fldCharType="end"/>
    </w:r>
    <w:r w:rsidRPr="00B22DF7">
      <w:rPr>
        <w:rFonts w:ascii="宋体" w:hAnsi="宋体" w:cs="宋体"/>
        <w:sz w:val="28"/>
        <w:szCs w:val="28"/>
      </w:rPr>
      <w:t>—</w:t>
    </w:r>
  </w:p>
  <w:p w:rsidR="00BA5943" w:rsidRDefault="00BA5943">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0E" w:rsidRDefault="0061020E" w:rsidP="009C2567">
      <w:pPr>
        <w:rPr>
          <w:rFonts w:cs="Times New Roman"/>
        </w:rPr>
      </w:pPr>
      <w:r>
        <w:rPr>
          <w:rFonts w:cs="Times New Roman"/>
        </w:rPr>
        <w:separator/>
      </w:r>
    </w:p>
  </w:footnote>
  <w:footnote w:type="continuationSeparator" w:id="0">
    <w:p w:rsidR="0061020E" w:rsidRDefault="0061020E" w:rsidP="009C256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567"/>
    <w:rsid w:val="00075431"/>
    <w:rsid w:val="00146BDB"/>
    <w:rsid w:val="0026462F"/>
    <w:rsid w:val="003266B2"/>
    <w:rsid w:val="003335A7"/>
    <w:rsid w:val="003778A4"/>
    <w:rsid w:val="003B5D13"/>
    <w:rsid w:val="00482EA4"/>
    <w:rsid w:val="005217C1"/>
    <w:rsid w:val="005A4ACF"/>
    <w:rsid w:val="0061020E"/>
    <w:rsid w:val="00656101"/>
    <w:rsid w:val="0076374E"/>
    <w:rsid w:val="00822381"/>
    <w:rsid w:val="008550D1"/>
    <w:rsid w:val="008E240D"/>
    <w:rsid w:val="008F19E0"/>
    <w:rsid w:val="009C2567"/>
    <w:rsid w:val="00AE101F"/>
    <w:rsid w:val="00B22DF7"/>
    <w:rsid w:val="00BA5943"/>
    <w:rsid w:val="00E7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6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256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9C2567"/>
    <w:rPr>
      <w:sz w:val="18"/>
      <w:szCs w:val="18"/>
    </w:rPr>
  </w:style>
  <w:style w:type="paragraph" w:styleId="a4">
    <w:name w:val="footer"/>
    <w:basedOn w:val="a"/>
    <w:link w:val="Char0"/>
    <w:uiPriority w:val="99"/>
    <w:rsid w:val="009C2567"/>
    <w:pPr>
      <w:tabs>
        <w:tab w:val="center" w:pos="4153"/>
        <w:tab w:val="right" w:pos="8306"/>
      </w:tabs>
      <w:snapToGrid w:val="0"/>
      <w:jc w:val="left"/>
    </w:pPr>
    <w:rPr>
      <w:sz w:val="18"/>
      <w:szCs w:val="18"/>
    </w:rPr>
  </w:style>
  <w:style w:type="character" w:customStyle="1" w:styleId="Char0">
    <w:name w:val="页脚 Char"/>
    <w:link w:val="a4"/>
    <w:uiPriority w:val="99"/>
    <w:locked/>
    <w:rsid w:val="009C25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㺘մ(</cp:lastModifiedBy>
  <cp:revision>9</cp:revision>
  <dcterms:created xsi:type="dcterms:W3CDTF">2016-08-07T05:05:00Z</dcterms:created>
  <dcterms:modified xsi:type="dcterms:W3CDTF">2016-10-13T09:33:00Z</dcterms:modified>
</cp:coreProperties>
</file>